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75D" w:rsidRPr="00AE375D" w:rsidRDefault="00AE375D" w:rsidP="00AE375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bookmarkEnd w:id="0"/>
      <w:r w:rsidRPr="00AE375D">
        <w:rPr>
          <w:rFonts w:ascii="Comic Sans MS" w:eastAsia="Times New Roman" w:hAnsi="Comic Sans MS" w:cs="Tahoma"/>
          <w:b/>
          <w:bCs/>
          <w:color w:val="B22222"/>
          <w:sz w:val="33"/>
          <w:szCs w:val="33"/>
          <w:lang w:eastAsia="ru-RU"/>
        </w:rPr>
        <w:t>Средства обучения и воспитания ДОУ</w:t>
      </w:r>
    </w:p>
    <w:p w:rsidR="00AE375D" w:rsidRPr="00AE375D" w:rsidRDefault="00AE375D" w:rsidP="00AE375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375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ДОУ. Являясь компонентом учебно-воспитательного процесса, средства обучения оказывают большое влияние на все другие его компоненты — цели, содержание, формы, методы.</w:t>
      </w:r>
    </w:p>
    <w:p w:rsidR="00AE375D" w:rsidRPr="00AE375D" w:rsidRDefault="00AE375D" w:rsidP="00AE375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375D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Средства обучения</w:t>
      </w:r>
      <w:r w:rsidRPr="00AE375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AE375D" w:rsidRPr="00AE375D" w:rsidRDefault="00AE375D" w:rsidP="00AE375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375D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Имеющиеся в ДОУ  средства обучения:</w:t>
      </w:r>
    </w:p>
    <w:p w:rsidR="00AE375D" w:rsidRPr="00AE375D" w:rsidRDefault="00AE375D" w:rsidP="00AE375D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375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печатные (учебные пособия, книги для чтения, хрестоматии, рабочие тетради, раздаточный материал и т.д.);</w:t>
      </w:r>
    </w:p>
    <w:p w:rsidR="00AE375D" w:rsidRPr="00AE375D" w:rsidRDefault="00AE375D" w:rsidP="00AE375D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375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электронные образовательные ресурсы (часто называемые образовательные мультимедиа мультимедийные учебники, сетевые образовательные ресурсы и т.п.);</w:t>
      </w:r>
    </w:p>
    <w:p w:rsidR="00AE375D" w:rsidRPr="00AE375D" w:rsidRDefault="00AE375D" w:rsidP="00AE375D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375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аудиовизуальные (слайды);</w:t>
      </w:r>
    </w:p>
    <w:p w:rsidR="00AE375D" w:rsidRPr="00AE375D" w:rsidRDefault="00AE375D" w:rsidP="00AE375D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375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наглядные плоскостные (плакаты, карты настенные, иллюстрации настенные, магнитные доски);</w:t>
      </w:r>
    </w:p>
    <w:p w:rsidR="00AE375D" w:rsidRPr="00AE375D" w:rsidRDefault="00AE375D" w:rsidP="00AE375D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375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демонстрационные (гербарии, муляжи, макеты, стенды, модели демонстрационные)</w:t>
      </w:r>
    </w:p>
    <w:p w:rsidR="00AE375D" w:rsidRPr="00AE375D" w:rsidRDefault="00AE375D" w:rsidP="00AE375D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375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спортивные снаряды, мячи и т.п.</w:t>
      </w:r>
    </w:p>
    <w:p w:rsidR="00AE375D" w:rsidRPr="00AE375D" w:rsidRDefault="00AE375D" w:rsidP="00AE375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375D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Идеальные средства обучения</w:t>
      </w:r>
      <w:r w:rsidRPr="00AE375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– это те усвоенные ранее знания и умения, которые используют педагоги и дети для усвоения новых знаний.</w:t>
      </w:r>
    </w:p>
    <w:p w:rsidR="00AE375D" w:rsidRPr="00AE375D" w:rsidRDefault="00AE375D" w:rsidP="00AE375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375D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Материальные средства обучения</w:t>
      </w:r>
      <w:r w:rsidRPr="00AE375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– это физические объекты, которые используют педагоги и дети для детализированного обучения.</w:t>
      </w:r>
    </w:p>
    <w:p w:rsidR="00AE375D" w:rsidRPr="00AE375D" w:rsidRDefault="00AE375D" w:rsidP="00AE375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375D">
        <w:rPr>
          <w:rFonts w:ascii="Arial" w:eastAsia="Times New Roman" w:hAnsi="Arial" w:cs="Arial"/>
          <w:b/>
          <w:bCs/>
          <w:i/>
          <w:iCs/>
          <w:color w:val="555555"/>
          <w:sz w:val="21"/>
          <w:szCs w:val="21"/>
          <w:lang w:eastAsia="ru-RU"/>
        </w:rPr>
        <w:t>Наглядные пособия классифицируются на три группы</w:t>
      </w:r>
      <w:r w:rsidRPr="00AE375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:</w:t>
      </w:r>
    </w:p>
    <w:p w:rsidR="00AE375D" w:rsidRPr="00AE375D" w:rsidRDefault="00AE375D" w:rsidP="00AE375D">
      <w:pPr>
        <w:shd w:val="clear" w:color="auto" w:fill="FFFFFF"/>
        <w:spacing w:after="0" w:line="330" w:lineRule="atLeast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375D">
        <w:rPr>
          <w:rFonts w:ascii="Verdana" w:eastAsia="Times New Roman" w:hAnsi="Verdana" w:cs="Tahoma"/>
          <w:color w:val="555555"/>
          <w:sz w:val="16"/>
          <w:szCs w:val="16"/>
          <w:lang w:eastAsia="ru-RU"/>
        </w:rPr>
        <w:t>1.</w:t>
      </w:r>
      <w:r w:rsidRPr="00AE375D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AE375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Объемные пособия (модели, коллекции, приборы, аппараты и т.п.);</w:t>
      </w:r>
    </w:p>
    <w:p w:rsidR="00AE375D" w:rsidRPr="00AE375D" w:rsidRDefault="00AE375D" w:rsidP="00AE375D">
      <w:pPr>
        <w:shd w:val="clear" w:color="auto" w:fill="FFFFFF"/>
        <w:spacing w:after="0" w:line="330" w:lineRule="atLeast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375D">
        <w:rPr>
          <w:rFonts w:ascii="Verdana" w:eastAsia="Times New Roman" w:hAnsi="Verdana" w:cs="Tahoma"/>
          <w:color w:val="555555"/>
          <w:sz w:val="16"/>
          <w:szCs w:val="16"/>
          <w:lang w:eastAsia="ru-RU"/>
        </w:rPr>
        <w:t>2.</w:t>
      </w:r>
      <w:r w:rsidRPr="00AE375D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AE375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Печатные пособия (картины, плакаты, графики, таблицы, учебники)</w:t>
      </w:r>
    </w:p>
    <w:p w:rsidR="00AE375D" w:rsidRPr="00AE375D" w:rsidRDefault="00AE375D" w:rsidP="00AE375D">
      <w:pPr>
        <w:shd w:val="clear" w:color="auto" w:fill="FFFFFF"/>
        <w:spacing w:after="0" w:line="330" w:lineRule="atLeast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375D">
        <w:rPr>
          <w:rFonts w:ascii="Verdana" w:eastAsia="Times New Roman" w:hAnsi="Verdana" w:cs="Tahoma"/>
          <w:color w:val="555555"/>
          <w:sz w:val="16"/>
          <w:szCs w:val="16"/>
          <w:lang w:eastAsia="ru-RU"/>
        </w:rPr>
        <w:t>3.</w:t>
      </w:r>
      <w:r w:rsidRPr="00AE375D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AE375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Проекционный материал (кинофильмы, видеофильмы, слайды и т.п.)</w:t>
      </w:r>
    </w:p>
    <w:p w:rsidR="00AE375D" w:rsidRPr="00AE375D" w:rsidRDefault="00AE375D" w:rsidP="00AE375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375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Наиболее эффективное воздействие на воспитанников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</w:t>
      </w:r>
    </w:p>
    <w:p w:rsidR="00AE375D" w:rsidRPr="00AE375D" w:rsidRDefault="00AE375D" w:rsidP="00AE375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375D">
        <w:rPr>
          <w:rFonts w:ascii="Arial" w:eastAsia="Times New Roman" w:hAnsi="Arial" w:cs="Arial"/>
          <w:b/>
          <w:bCs/>
          <w:i/>
          <w:iCs/>
          <w:color w:val="555555"/>
          <w:sz w:val="21"/>
          <w:szCs w:val="21"/>
          <w:lang w:eastAsia="ru-RU"/>
        </w:rPr>
        <w:t>Принципы использования средств обучения:</w:t>
      </w:r>
    </w:p>
    <w:p w:rsidR="00AE375D" w:rsidRPr="00AE375D" w:rsidRDefault="00AE375D" w:rsidP="00AE375D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375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учет возрастных и психологических особенностей обучающихся;</w:t>
      </w:r>
    </w:p>
    <w:p w:rsidR="00AE375D" w:rsidRPr="00AE375D" w:rsidRDefault="00AE375D" w:rsidP="00AE375D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375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целях;</w:t>
      </w:r>
    </w:p>
    <w:p w:rsidR="00AE375D" w:rsidRPr="00AE375D" w:rsidRDefault="00AE375D" w:rsidP="00AE375D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375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учет дидактических целей и принципов дидактики (принципа наглядности, доступности и т.д.);</w:t>
      </w:r>
    </w:p>
    <w:p w:rsidR="00AE375D" w:rsidRPr="00AE375D" w:rsidRDefault="00AE375D" w:rsidP="00AE375D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375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сотворчество педагога и обучающегося;</w:t>
      </w:r>
    </w:p>
    <w:p w:rsidR="00AE375D" w:rsidRPr="00AE375D" w:rsidRDefault="00AE375D" w:rsidP="00AE375D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375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приоритет правил безопасности в использовании средств обучения.</w:t>
      </w:r>
    </w:p>
    <w:p w:rsidR="00AE375D" w:rsidRPr="00AE375D" w:rsidRDefault="00AE375D" w:rsidP="00AE375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375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</w:t>
      </w:r>
      <w:r w:rsidRPr="00AE375D">
        <w:rPr>
          <w:rFonts w:ascii="Arial" w:eastAsia="Times New Roman" w:hAnsi="Arial" w:cs="Arial"/>
          <w:color w:val="555555"/>
          <w:sz w:val="21"/>
          <w:szCs w:val="21"/>
          <w:lang w:eastAsia="ru-RU"/>
        </w:rPr>
        <w:lastRenderedPageBreak/>
        <w:t xml:space="preserve">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</w:t>
      </w:r>
      <w:proofErr w:type="spellStart"/>
      <w:r w:rsidRPr="00AE375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воспитательно</w:t>
      </w:r>
      <w:proofErr w:type="spellEnd"/>
      <w:r w:rsidRPr="00AE375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-образовательных задач в оптимальных условиях.</w:t>
      </w:r>
    </w:p>
    <w:p w:rsidR="00AE375D" w:rsidRPr="00AE375D" w:rsidRDefault="00AE375D" w:rsidP="00AE375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375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Комплексное оснащение </w:t>
      </w:r>
      <w:proofErr w:type="spellStart"/>
      <w:r w:rsidRPr="00AE375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воспитательно</w:t>
      </w:r>
      <w:proofErr w:type="spellEnd"/>
      <w:r w:rsidRPr="00AE375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НОД по освоению Программы, но и при проведении режимных моментов.</w:t>
      </w:r>
    </w:p>
    <w:p w:rsidR="00AE375D" w:rsidRPr="00AE375D" w:rsidRDefault="00AE375D" w:rsidP="00AE375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375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 </w:t>
      </w:r>
    </w:p>
    <w:p w:rsidR="00AE375D" w:rsidRPr="00AE375D" w:rsidRDefault="00AE375D" w:rsidP="00AE375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375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Оборудование отвечает санитарно-эпидемиологическим нормам, гигиеническим, педагогическим и эстетическим требованиям. С более подробной информацией о средствах обучения и воспитания, используемых в образовательной деятельности учреждения Вы можете </w:t>
      </w:r>
      <w:proofErr w:type="gramStart"/>
      <w:r w:rsidRPr="00AE375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познакомиться</w:t>
      </w:r>
      <w:proofErr w:type="gramEnd"/>
      <w:r w:rsidRPr="00AE375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посмотрев документ.</w:t>
      </w:r>
    </w:p>
    <w:p w:rsidR="00AE375D" w:rsidRPr="00AE375D" w:rsidRDefault="00AE375D" w:rsidP="00AE375D">
      <w:pPr>
        <w:shd w:val="clear" w:color="auto" w:fill="FFFFFF"/>
        <w:spacing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375D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Средства обучения и воспитания</w:t>
      </w:r>
    </w:p>
    <w:tbl>
      <w:tblPr>
        <w:tblW w:w="0" w:type="auto"/>
        <w:tblCellSpacing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1"/>
        <w:gridCol w:w="7554"/>
      </w:tblGrid>
      <w:tr w:rsidR="00AE375D" w:rsidRPr="00AE375D" w:rsidTr="00AE375D">
        <w:trPr>
          <w:tblCellSpacing w:w="3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75D" w:rsidRPr="00AE375D" w:rsidRDefault="00AE375D" w:rsidP="00AE375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375D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Образовательные области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75D" w:rsidRPr="00AE375D" w:rsidRDefault="00AE375D" w:rsidP="00AE375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375D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Материально-техническое и</w:t>
            </w:r>
            <w:r w:rsidRPr="00AE375D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учебно-материальное обеспечение</w:t>
            </w:r>
          </w:p>
        </w:tc>
      </w:tr>
      <w:tr w:rsidR="00AE375D" w:rsidRPr="00AE375D" w:rsidTr="00AE375D">
        <w:trPr>
          <w:tblCellSpacing w:w="3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75D" w:rsidRPr="00AE375D" w:rsidRDefault="00AE375D" w:rsidP="00AE375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375D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Физическое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75D" w:rsidRPr="00AE375D" w:rsidRDefault="00AE375D" w:rsidP="00AE375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AE375D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 xml:space="preserve">Обручи пластмассовые, палка пластмассовая гимнастическая, мячи разного диаметра, набор кеглей, дуги для </w:t>
            </w:r>
            <w:proofErr w:type="spellStart"/>
            <w:r w:rsidRPr="00AE375D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подлезания</w:t>
            </w:r>
            <w:proofErr w:type="spellEnd"/>
            <w:r w:rsidRPr="00AE375D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 xml:space="preserve">, коврики массажные, </w:t>
            </w:r>
            <w:proofErr w:type="spellStart"/>
            <w:r w:rsidRPr="00AE375D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массажеры</w:t>
            </w:r>
            <w:proofErr w:type="spellEnd"/>
            <w:r w:rsidRPr="00AE375D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 xml:space="preserve"> для ног, корригирующая дорожка, скамейки для ходьбы (наклонная, с препятствиями), шведская лестница, </w:t>
            </w:r>
            <w:proofErr w:type="spellStart"/>
            <w:r w:rsidRPr="00AE375D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кольцеброс</w:t>
            </w:r>
            <w:proofErr w:type="spellEnd"/>
            <w:r w:rsidRPr="00AE375D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, мешочки для равновесия, скакалки детские, канат для перетягивания, флажки разноцветные, ленты.</w:t>
            </w:r>
            <w:proofErr w:type="gramEnd"/>
            <w:r w:rsidRPr="00AE375D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Набор предметных карточек «Предметы гигиены».</w:t>
            </w:r>
            <w:r w:rsidRPr="00AE375D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Набор предметных карточек «Мое тело», «Режим дня».</w:t>
            </w:r>
            <w:r w:rsidRPr="00AE375D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 xml:space="preserve">Наглядное методическое пособие </w:t>
            </w:r>
            <w:proofErr w:type="gramStart"/>
            <w:r w:rsidRPr="00AE375D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 xml:space="preserve">( </w:t>
            </w:r>
            <w:proofErr w:type="gramEnd"/>
            <w:r w:rsidRPr="00AE375D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плакаты, схемы).</w:t>
            </w:r>
          </w:p>
        </w:tc>
      </w:tr>
      <w:tr w:rsidR="00AE375D" w:rsidRPr="00AE375D" w:rsidTr="00AE375D">
        <w:trPr>
          <w:tblCellSpacing w:w="3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75D" w:rsidRPr="00AE375D" w:rsidRDefault="00AE375D" w:rsidP="00AE375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375D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Социально-коммуникативное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75D" w:rsidRPr="00AE375D" w:rsidRDefault="00AE375D" w:rsidP="00AE375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375D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Грузовые, легковые автомобили, игрушки (куклы в одежде, куклы-младенцы, одежда для кукол).</w:t>
            </w:r>
            <w:r w:rsidRPr="00AE375D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Набор демонстрационных картин «Правила дорожного движения», «Пути и средства сообщения».</w:t>
            </w:r>
            <w:r w:rsidRPr="00AE375D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Набор демонстрационных картин «Правила пожарной безопасности».</w:t>
            </w:r>
            <w:r w:rsidRPr="00AE375D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Набор предметных карточек «Транспорт».</w:t>
            </w:r>
            <w:r w:rsidRPr="00AE375D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Наборы сюжетных картинок «Дорожная азбука», «Уроки безопасности».</w:t>
            </w:r>
            <w:r w:rsidRPr="00AE375D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</w:r>
            <w:proofErr w:type="gramStart"/>
            <w:r w:rsidRPr="00AE375D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Набор предметных карточек «Профессии», «Символика»</w:t>
            </w:r>
            <w:r w:rsidRPr="00AE375D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Дидактические пособия, печатные пособия (картины, плакаты).</w:t>
            </w:r>
            <w:proofErr w:type="gramEnd"/>
            <w:r w:rsidRPr="00AE375D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Наборы игрушечной посуды.</w:t>
            </w:r>
            <w:r w:rsidRPr="00AE375D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Наборы парикмахера.</w:t>
            </w:r>
            <w:r w:rsidRPr="00AE375D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Наборы медицинских игровых принадлежностей.</w:t>
            </w:r>
            <w:r w:rsidRPr="00AE375D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</w:r>
            <w:r w:rsidRPr="00AE375D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lastRenderedPageBreak/>
              <w:t>Игровой модуль «Кухня».</w:t>
            </w:r>
            <w:r w:rsidRPr="00AE375D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Игровой модуль «Парикмахерская».</w:t>
            </w:r>
            <w:r w:rsidRPr="00AE375D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</w:r>
            <w:proofErr w:type="gramStart"/>
            <w:r w:rsidRPr="00AE375D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Оборудование для трудовой деятельности (совочки, грабельки, палочки, лейки пластмассовые детские)</w:t>
            </w:r>
            <w:r w:rsidRPr="00AE375D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Природный материал и бросовый материал для ручного труда</w:t>
            </w:r>
            <w:r w:rsidRPr="00AE375D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Картины, плакаты «Профессии», «Кем быть», «Государственные символы России» и др.</w:t>
            </w:r>
            <w:r w:rsidRPr="00AE375D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Набор предметных карточек «Инструменты», «Посуда», «Одежда» и др.</w:t>
            </w:r>
            <w:r w:rsidRPr="00AE375D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Книги, энциклопедии, тематические книги.</w:t>
            </w:r>
            <w:proofErr w:type="gramEnd"/>
          </w:p>
        </w:tc>
      </w:tr>
      <w:tr w:rsidR="00AE375D" w:rsidRPr="00AE375D" w:rsidTr="00AE375D">
        <w:trPr>
          <w:tblCellSpacing w:w="3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75D" w:rsidRPr="00AE375D" w:rsidRDefault="00AE375D" w:rsidP="00AE375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375D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lastRenderedPageBreak/>
              <w:t>Познавательное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75D" w:rsidRPr="00AE375D" w:rsidRDefault="00AE375D" w:rsidP="00AE375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375D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Макеты «Государственных символов России».</w:t>
            </w:r>
            <w:r w:rsidRPr="00AE375D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Географические карты, атласы, хрестоматии</w:t>
            </w:r>
            <w:r w:rsidRPr="00AE375D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Демонстрационные (гербарии, муляжи, макеты, стенды, модели демонстрационные)</w:t>
            </w:r>
            <w:r w:rsidRPr="00AE375D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 xml:space="preserve">Учебные приборы (микроскоп, колбы, песочные часы, компас и </w:t>
            </w:r>
            <w:proofErr w:type="spellStart"/>
            <w:proofErr w:type="gramStart"/>
            <w:r w:rsidRPr="00AE375D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др</w:t>
            </w:r>
            <w:proofErr w:type="spellEnd"/>
            <w:proofErr w:type="gramEnd"/>
            <w:r w:rsidRPr="00AE375D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).</w:t>
            </w:r>
            <w:r w:rsidRPr="00AE375D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</w:r>
            <w:proofErr w:type="gramStart"/>
            <w:r w:rsidRPr="00AE375D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Наборы тематических предметных карточек «Посуда», «Овощи», «Деревья», «Животные», «Птицы», «Мебель», «Бытовые приборы», «Растения», «Грибы», «Ягоды», «Одежда», «Насекомые», «Земноводные».</w:t>
            </w:r>
            <w:proofErr w:type="gramEnd"/>
            <w:r w:rsidRPr="00AE375D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Серия демонстрационных сюжетных тематических картин «Дикие Животные», «Домашние животные» «Мир животных», «Домашние птицы», «Птицы», «Времена года».</w:t>
            </w:r>
            <w:r w:rsidRPr="00AE375D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Домино с цветными изображениями, шнуровки различного уровня сложности, игрушки-персонажи, напольный конструктор деревянный, наборы настольного конструктора, набор счетного материала, счетные палочки, комплект цифр и букв на магнитах, набор плоскостных геометрических фигур, наборы раздаточного математического оборудования.</w:t>
            </w:r>
            <w:r w:rsidRPr="00AE375D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Мозаика с плоскостными элементами различных геометрических форм, дидактические игры «Цвет», «Форма», «Фигуры».</w:t>
            </w:r>
            <w:r w:rsidRPr="00AE375D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Информационный материал «Паспорт экологической тропы» Муляжи фруктов и овощей, увеличительное стекло,   набор контейнеров.</w:t>
            </w:r>
          </w:p>
        </w:tc>
      </w:tr>
      <w:tr w:rsidR="00AE375D" w:rsidRPr="00AE375D" w:rsidTr="00AE375D">
        <w:trPr>
          <w:tblCellSpacing w:w="3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75D" w:rsidRPr="00AE375D" w:rsidRDefault="00AE375D" w:rsidP="00AE375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375D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Речевое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75D" w:rsidRPr="00AE375D" w:rsidRDefault="00AE375D" w:rsidP="00AE375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375D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Набор сюжетных карточек по темам «В походе», «В половодье», « Подарок школе» и др.</w:t>
            </w:r>
            <w:r w:rsidRPr="00AE375D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Предметные игрушки-персонажи.</w:t>
            </w:r>
            <w:r w:rsidRPr="00AE375D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Сюжетные картины «Наши игрушки», «Мы играем», «Звучащее слово».</w:t>
            </w:r>
            <w:r w:rsidRPr="00AE375D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 xml:space="preserve">Методическая литература (рабочие тетради, хрестоматии и </w:t>
            </w:r>
            <w:proofErr w:type="spellStart"/>
            <w:proofErr w:type="gramStart"/>
            <w:r w:rsidRPr="00AE375D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др</w:t>
            </w:r>
            <w:proofErr w:type="spellEnd"/>
            <w:proofErr w:type="gramEnd"/>
            <w:r w:rsidRPr="00AE375D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).</w:t>
            </w:r>
            <w:r w:rsidRPr="00AE375D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 xml:space="preserve">Обучающие </w:t>
            </w:r>
            <w:proofErr w:type="spellStart"/>
            <w:r w:rsidRPr="00AE375D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пазлы</w:t>
            </w:r>
            <w:proofErr w:type="spellEnd"/>
            <w:r w:rsidRPr="00AE375D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 xml:space="preserve"> «Учимся читать», «Азбука», «Развиваем речь, мышление и мелкую моторику», домино.</w:t>
            </w:r>
          </w:p>
        </w:tc>
      </w:tr>
      <w:tr w:rsidR="00AE375D" w:rsidRPr="00AE375D" w:rsidTr="00AE375D">
        <w:trPr>
          <w:tblCellSpacing w:w="3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75D" w:rsidRPr="00AE375D" w:rsidRDefault="00AE375D" w:rsidP="00AE375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375D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 xml:space="preserve">Художественно </w:t>
            </w:r>
            <w:proofErr w:type="gramStart"/>
            <w:r w:rsidRPr="00AE375D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-э</w:t>
            </w:r>
            <w:proofErr w:type="gramEnd"/>
            <w:r w:rsidRPr="00AE375D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стетическое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75D" w:rsidRPr="00AE375D" w:rsidRDefault="00AE375D" w:rsidP="00AE375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375D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Комплекты детских книг для каждого возраста, детские энциклопедии, иллюстрации к детской художественной литературе, портреты писателей.</w:t>
            </w:r>
            <w:r w:rsidRPr="00AE375D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</w:r>
            <w:proofErr w:type="gramStart"/>
            <w:r w:rsidRPr="00AE375D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 xml:space="preserve">Магнитная доска, мольберт, репродукции художников, портреты художников-иллюстраторов, комплект изделий народных промыслов </w:t>
            </w:r>
            <w:r w:rsidRPr="00AE375D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lastRenderedPageBreak/>
              <w:t>(матрешка, дымка), наборы демонстрационного материала «Городецкая роспись», «Гжель», «Хохлома», «Дымка», тематические комплекты карточек для лепки, аппликации, рисования.</w:t>
            </w:r>
            <w:proofErr w:type="gramEnd"/>
            <w:r w:rsidRPr="00AE375D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</w:r>
            <w:proofErr w:type="gramStart"/>
            <w:r w:rsidRPr="00AE375D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Бумага для рисования, палитра, стаканчики, трафареты, кисочки, карандаши простые, цветные, мелки восковые, бумага цветная, картон цветной, белый, безопасные ножницы, клей канцелярский, кисточка щетинная, пластилин, доска для работы с пластилином.</w:t>
            </w:r>
            <w:proofErr w:type="gramEnd"/>
            <w:r w:rsidRPr="00AE375D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 </w:t>
            </w:r>
            <w:proofErr w:type="gramStart"/>
            <w:r w:rsidRPr="00AE375D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Комплекты CD-дисков с музыкальными произведениями, набор шумовых музыкальных инструментов (музыкальные колокольчики, бубны, игровые ложки, вертушка, трещотка, барабан, погремушки), металлофон.</w:t>
            </w:r>
            <w:proofErr w:type="gramEnd"/>
            <w:r w:rsidRPr="00AE375D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</w:r>
            <w:proofErr w:type="gramStart"/>
            <w:r w:rsidRPr="00AE375D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Комплекты костюмов театрализованной деятельности, шапочки для театрализованной деятельности, ширма для кукольного театра настольная, игрушки-персонажи, флажки разноцветные, ширмы для театра, куклы, ёлки искусственные, гирлянды, наборы елочных игрушек, мишура.</w:t>
            </w:r>
            <w:proofErr w:type="gramEnd"/>
          </w:p>
        </w:tc>
      </w:tr>
      <w:tr w:rsidR="00AE375D" w:rsidRPr="00AE375D" w:rsidTr="00AE375D">
        <w:trPr>
          <w:tblCellSpacing w:w="3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75D" w:rsidRPr="00AE375D" w:rsidRDefault="00AE375D" w:rsidP="00AE375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375D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lastRenderedPageBreak/>
              <w:t>Технические средства обучения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6915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7"/>
              <w:gridCol w:w="3262"/>
              <w:gridCol w:w="2976"/>
            </w:tblGrid>
            <w:tr w:rsidR="00AE375D" w:rsidRPr="00AE375D">
              <w:trPr>
                <w:trHeight w:val="345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E375D" w:rsidRPr="00AE375D" w:rsidRDefault="00AE375D" w:rsidP="00AE375D">
                  <w:pPr>
                    <w:spacing w:after="0" w:line="330" w:lineRule="atLeas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AE375D">
                    <w:rPr>
                      <w:rFonts w:ascii="Arial" w:eastAsia="Times New Roman" w:hAnsi="Arial" w:cs="Arial"/>
                      <w:b/>
                      <w:bCs/>
                      <w:color w:val="555555"/>
                      <w:sz w:val="21"/>
                      <w:szCs w:val="21"/>
                      <w:lang w:eastAsia="ru-RU"/>
                    </w:rPr>
                    <w:t>№</w:t>
                  </w:r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E375D" w:rsidRPr="00AE375D" w:rsidRDefault="00AE375D" w:rsidP="00AE375D">
                  <w:pPr>
                    <w:spacing w:after="0" w:line="330" w:lineRule="atLeast"/>
                    <w:jc w:val="center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AE375D">
                    <w:rPr>
                      <w:rFonts w:ascii="Arial" w:eastAsia="Times New Roman" w:hAnsi="Arial" w:cs="Arial"/>
                      <w:b/>
                      <w:bCs/>
                      <w:color w:val="555555"/>
                      <w:sz w:val="21"/>
                      <w:szCs w:val="21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E375D" w:rsidRPr="00AE375D" w:rsidRDefault="00AE375D" w:rsidP="00AE375D">
                  <w:pPr>
                    <w:spacing w:after="0" w:line="330" w:lineRule="atLeast"/>
                    <w:jc w:val="center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AE375D">
                    <w:rPr>
                      <w:rFonts w:ascii="Arial" w:eastAsia="Times New Roman" w:hAnsi="Arial" w:cs="Arial"/>
                      <w:b/>
                      <w:bCs/>
                      <w:color w:val="555555"/>
                      <w:sz w:val="21"/>
                      <w:szCs w:val="21"/>
                      <w:lang w:eastAsia="ru-RU"/>
                    </w:rPr>
                    <w:t>количество</w:t>
                  </w:r>
                </w:p>
              </w:tc>
            </w:tr>
            <w:tr w:rsidR="00AE375D" w:rsidRPr="00AE375D">
              <w:trPr>
                <w:trHeight w:val="345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E375D" w:rsidRPr="00AE375D" w:rsidRDefault="00AE375D" w:rsidP="00AE375D">
                  <w:pPr>
                    <w:spacing w:after="0" w:line="330" w:lineRule="atLeas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AE375D">
                    <w:rPr>
                      <w:rFonts w:ascii="Arial" w:eastAsia="Times New Roman" w:hAnsi="Arial" w:cs="Arial"/>
                      <w:color w:val="555555"/>
                      <w:sz w:val="21"/>
                      <w:szCs w:val="21"/>
                      <w:lang w:eastAsia="ru-RU"/>
                    </w:rPr>
                    <w:t>1</w:t>
                  </w:r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E375D" w:rsidRPr="00AE375D" w:rsidRDefault="00AE375D" w:rsidP="00AE375D">
                  <w:pPr>
                    <w:spacing w:after="0" w:line="330" w:lineRule="atLeast"/>
                    <w:jc w:val="center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AE375D">
                    <w:rPr>
                      <w:rFonts w:ascii="Arial" w:eastAsia="Times New Roman" w:hAnsi="Arial" w:cs="Arial"/>
                      <w:color w:val="555555"/>
                      <w:sz w:val="21"/>
                      <w:szCs w:val="21"/>
                      <w:lang w:eastAsia="ru-RU"/>
                    </w:rPr>
                    <w:t>компьютер</w:t>
                  </w:r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E375D" w:rsidRPr="00AE375D" w:rsidRDefault="00AE375D" w:rsidP="00AE375D">
                  <w:pPr>
                    <w:spacing w:after="0" w:line="330" w:lineRule="atLeast"/>
                    <w:jc w:val="center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555555"/>
                      <w:sz w:val="21"/>
                      <w:szCs w:val="21"/>
                      <w:lang w:eastAsia="ru-RU"/>
                    </w:rPr>
                    <w:t>2</w:t>
                  </w:r>
                  <w:r w:rsidRPr="00AE375D">
                    <w:rPr>
                      <w:rFonts w:ascii="Arial" w:eastAsia="Times New Roman" w:hAnsi="Arial" w:cs="Arial"/>
                      <w:color w:val="555555"/>
                      <w:sz w:val="21"/>
                      <w:szCs w:val="21"/>
                      <w:lang w:eastAsia="ru-RU"/>
                    </w:rPr>
                    <w:t xml:space="preserve"> (1 с выходом в интернет)</w:t>
                  </w:r>
                </w:p>
              </w:tc>
            </w:tr>
            <w:tr w:rsidR="00AE375D" w:rsidRPr="00AE375D">
              <w:trPr>
                <w:trHeight w:val="345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E375D" w:rsidRPr="00AE375D" w:rsidRDefault="00AE375D" w:rsidP="00AE375D">
                  <w:pPr>
                    <w:spacing w:after="0" w:line="330" w:lineRule="atLeas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AE375D">
                    <w:rPr>
                      <w:rFonts w:ascii="Arial" w:eastAsia="Times New Roman" w:hAnsi="Arial" w:cs="Arial"/>
                      <w:color w:val="555555"/>
                      <w:sz w:val="21"/>
                      <w:szCs w:val="21"/>
                      <w:lang w:eastAsia="ru-RU"/>
                    </w:rPr>
                    <w:t>2</w:t>
                  </w:r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E375D" w:rsidRPr="00AE375D" w:rsidRDefault="00AE375D" w:rsidP="00AE375D">
                  <w:pPr>
                    <w:spacing w:after="0" w:line="330" w:lineRule="atLeast"/>
                    <w:jc w:val="center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AE375D">
                    <w:rPr>
                      <w:rFonts w:ascii="Arial" w:eastAsia="Times New Roman" w:hAnsi="Arial" w:cs="Arial"/>
                      <w:color w:val="555555"/>
                      <w:sz w:val="21"/>
                      <w:szCs w:val="21"/>
                      <w:lang w:eastAsia="ru-RU"/>
                    </w:rPr>
                    <w:t>ноутбук</w:t>
                  </w:r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E375D" w:rsidRPr="00AE375D" w:rsidRDefault="00AE375D" w:rsidP="00AE375D">
                  <w:pPr>
                    <w:spacing w:after="0" w:line="330" w:lineRule="atLeast"/>
                    <w:jc w:val="center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555555"/>
                      <w:sz w:val="21"/>
                      <w:szCs w:val="21"/>
                      <w:lang w:eastAsia="ru-RU"/>
                    </w:rPr>
                    <w:t>0</w:t>
                  </w:r>
                </w:p>
              </w:tc>
            </w:tr>
            <w:tr w:rsidR="00AE375D" w:rsidRPr="00AE375D">
              <w:trPr>
                <w:trHeight w:val="360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E375D" w:rsidRPr="00AE375D" w:rsidRDefault="00AE375D" w:rsidP="00AE375D">
                  <w:pPr>
                    <w:spacing w:after="0" w:line="330" w:lineRule="atLeas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AE375D">
                    <w:rPr>
                      <w:rFonts w:ascii="Arial" w:eastAsia="Times New Roman" w:hAnsi="Arial" w:cs="Arial"/>
                      <w:color w:val="555555"/>
                      <w:sz w:val="21"/>
                      <w:szCs w:val="21"/>
                      <w:lang w:eastAsia="ru-RU"/>
                    </w:rPr>
                    <w:t>3</w:t>
                  </w:r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E375D" w:rsidRPr="00AE375D" w:rsidRDefault="00AE375D" w:rsidP="00AE375D">
                  <w:pPr>
                    <w:spacing w:after="0" w:line="330" w:lineRule="atLeast"/>
                    <w:jc w:val="center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AE375D">
                    <w:rPr>
                      <w:rFonts w:ascii="Arial" w:eastAsia="Times New Roman" w:hAnsi="Arial" w:cs="Arial"/>
                      <w:color w:val="555555"/>
                      <w:sz w:val="21"/>
                      <w:szCs w:val="21"/>
                      <w:lang w:eastAsia="ru-RU"/>
                    </w:rPr>
                    <w:t>сканер</w:t>
                  </w:r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E375D" w:rsidRPr="00AE375D" w:rsidRDefault="00AE375D" w:rsidP="00AE375D">
                  <w:pPr>
                    <w:spacing w:after="0" w:line="330" w:lineRule="atLeast"/>
                    <w:jc w:val="center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AE375D">
                    <w:rPr>
                      <w:rFonts w:ascii="Arial" w:eastAsia="Times New Roman" w:hAnsi="Arial" w:cs="Arial"/>
                      <w:color w:val="555555"/>
                      <w:sz w:val="21"/>
                      <w:szCs w:val="21"/>
                      <w:lang w:eastAsia="ru-RU"/>
                    </w:rPr>
                    <w:t>1</w:t>
                  </w:r>
                </w:p>
              </w:tc>
            </w:tr>
            <w:tr w:rsidR="00AE375D" w:rsidRPr="00AE375D">
              <w:trPr>
                <w:trHeight w:val="360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E375D" w:rsidRPr="00AE375D" w:rsidRDefault="00AE375D" w:rsidP="00AE375D">
                  <w:pPr>
                    <w:spacing w:after="0" w:line="330" w:lineRule="atLeas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AE375D">
                    <w:rPr>
                      <w:rFonts w:ascii="Arial" w:eastAsia="Times New Roman" w:hAnsi="Arial" w:cs="Arial"/>
                      <w:color w:val="555555"/>
                      <w:sz w:val="21"/>
                      <w:szCs w:val="21"/>
                      <w:lang w:eastAsia="ru-RU"/>
                    </w:rPr>
                    <w:t>4</w:t>
                  </w:r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E375D" w:rsidRPr="00AE375D" w:rsidRDefault="00AE375D" w:rsidP="00AE375D">
                  <w:pPr>
                    <w:spacing w:after="0" w:line="330" w:lineRule="atLeast"/>
                    <w:jc w:val="center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AE375D">
                    <w:rPr>
                      <w:rFonts w:ascii="Arial" w:eastAsia="Times New Roman" w:hAnsi="Arial" w:cs="Arial"/>
                      <w:color w:val="555555"/>
                      <w:sz w:val="21"/>
                      <w:szCs w:val="21"/>
                      <w:lang w:eastAsia="ru-RU"/>
                    </w:rPr>
                    <w:t>принтер</w:t>
                  </w:r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E375D" w:rsidRPr="00AE375D" w:rsidRDefault="00AE375D" w:rsidP="00AE375D">
                  <w:pPr>
                    <w:spacing w:after="0" w:line="330" w:lineRule="atLeast"/>
                    <w:jc w:val="center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AE375D">
                    <w:rPr>
                      <w:rFonts w:ascii="Arial" w:eastAsia="Times New Roman" w:hAnsi="Arial" w:cs="Arial"/>
                      <w:color w:val="555555"/>
                      <w:sz w:val="21"/>
                      <w:szCs w:val="21"/>
                      <w:lang w:eastAsia="ru-RU"/>
                    </w:rPr>
                    <w:t>2</w:t>
                  </w:r>
                </w:p>
              </w:tc>
            </w:tr>
            <w:tr w:rsidR="00AE375D" w:rsidRPr="00AE375D">
              <w:trPr>
                <w:trHeight w:val="360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E375D" w:rsidRPr="00AE375D" w:rsidRDefault="00AE375D" w:rsidP="00AE375D">
                  <w:pPr>
                    <w:spacing w:after="0" w:line="330" w:lineRule="atLeas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AE375D">
                    <w:rPr>
                      <w:rFonts w:ascii="Arial" w:eastAsia="Times New Roman" w:hAnsi="Arial" w:cs="Arial"/>
                      <w:color w:val="555555"/>
                      <w:sz w:val="21"/>
                      <w:szCs w:val="21"/>
                      <w:lang w:eastAsia="ru-RU"/>
                    </w:rPr>
                    <w:t>8</w:t>
                  </w:r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E375D" w:rsidRPr="00AE375D" w:rsidRDefault="00AE375D" w:rsidP="00AE375D">
                  <w:pPr>
                    <w:spacing w:after="0" w:line="330" w:lineRule="atLeast"/>
                    <w:jc w:val="center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AE375D">
                    <w:rPr>
                      <w:rFonts w:ascii="Arial" w:eastAsia="Times New Roman" w:hAnsi="Arial" w:cs="Arial"/>
                      <w:color w:val="555555"/>
                      <w:sz w:val="21"/>
                      <w:szCs w:val="21"/>
                      <w:lang w:eastAsia="ru-RU"/>
                    </w:rPr>
                    <w:t>музыкальный центр</w:t>
                  </w:r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E375D" w:rsidRPr="00AE375D" w:rsidRDefault="00AE375D" w:rsidP="00AE375D">
                  <w:pPr>
                    <w:spacing w:after="0" w:line="330" w:lineRule="atLeast"/>
                    <w:jc w:val="center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555555"/>
                      <w:sz w:val="21"/>
                      <w:szCs w:val="21"/>
                      <w:lang w:eastAsia="ru-RU"/>
                    </w:rPr>
                    <w:t>1</w:t>
                  </w:r>
                </w:p>
              </w:tc>
            </w:tr>
            <w:tr w:rsidR="00AE375D" w:rsidRPr="00AE375D">
              <w:trPr>
                <w:trHeight w:val="360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E375D" w:rsidRPr="00AE375D" w:rsidRDefault="00AE375D" w:rsidP="00AE375D">
                  <w:pPr>
                    <w:spacing w:after="0" w:line="330" w:lineRule="atLeas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AE375D">
                    <w:rPr>
                      <w:rFonts w:ascii="Arial" w:eastAsia="Times New Roman" w:hAnsi="Arial" w:cs="Arial"/>
                      <w:color w:val="555555"/>
                      <w:sz w:val="21"/>
                      <w:szCs w:val="21"/>
                      <w:lang w:eastAsia="ru-RU"/>
                    </w:rPr>
                    <w:t>10</w:t>
                  </w:r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E375D" w:rsidRPr="00AE375D" w:rsidRDefault="00AE375D" w:rsidP="00AE375D">
                  <w:pPr>
                    <w:spacing w:after="0" w:line="330" w:lineRule="atLeast"/>
                    <w:jc w:val="center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AE375D">
                    <w:rPr>
                      <w:rFonts w:ascii="Arial" w:eastAsia="Times New Roman" w:hAnsi="Arial" w:cs="Arial"/>
                      <w:color w:val="555555"/>
                      <w:sz w:val="21"/>
                      <w:szCs w:val="21"/>
                      <w:lang w:eastAsia="ru-RU"/>
                    </w:rPr>
                    <w:t>мультимедийный проектор</w:t>
                  </w:r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E375D" w:rsidRPr="00AE375D" w:rsidRDefault="00AE375D" w:rsidP="00AE375D">
                  <w:pPr>
                    <w:spacing w:after="0" w:line="330" w:lineRule="atLeast"/>
                    <w:jc w:val="center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555555"/>
                      <w:sz w:val="21"/>
                      <w:szCs w:val="21"/>
                      <w:lang w:eastAsia="ru-RU"/>
                    </w:rPr>
                    <w:t>0</w:t>
                  </w:r>
                </w:p>
              </w:tc>
            </w:tr>
            <w:tr w:rsidR="00AE375D" w:rsidRPr="00AE375D">
              <w:trPr>
                <w:trHeight w:val="360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E375D" w:rsidRPr="00AE375D" w:rsidRDefault="00AE375D" w:rsidP="00AE375D">
                  <w:pPr>
                    <w:spacing w:after="0" w:line="330" w:lineRule="atLeas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AE375D">
                    <w:rPr>
                      <w:rFonts w:ascii="Arial" w:eastAsia="Times New Roman" w:hAnsi="Arial" w:cs="Arial"/>
                      <w:color w:val="555555"/>
                      <w:sz w:val="21"/>
                      <w:szCs w:val="21"/>
                      <w:lang w:eastAsia="ru-RU"/>
                    </w:rPr>
                    <w:t>11</w:t>
                  </w:r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E375D" w:rsidRPr="00AE375D" w:rsidRDefault="00AE375D" w:rsidP="00AE375D">
                  <w:pPr>
                    <w:spacing w:after="0" w:line="330" w:lineRule="atLeast"/>
                    <w:jc w:val="center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AE375D">
                    <w:rPr>
                      <w:rFonts w:ascii="Arial" w:eastAsia="Times New Roman" w:hAnsi="Arial" w:cs="Arial"/>
                      <w:color w:val="555555"/>
                      <w:sz w:val="21"/>
                      <w:szCs w:val="21"/>
                      <w:lang w:eastAsia="ru-RU"/>
                    </w:rPr>
                    <w:t>экран подвесной</w:t>
                  </w:r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E375D" w:rsidRPr="00AE375D" w:rsidRDefault="00AE375D" w:rsidP="00AE375D">
                  <w:pPr>
                    <w:spacing w:after="0" w:line="330" w:lineRule="atLeast"/>
                    <w:jc w:val="center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555555"/>
                      <w:sz w:val="21"/>
                      <w:szCs w:val="21"/>
                      <w:lang w:eastAsia="ru-RU"/>
                    </w:rPr>
                    <w:t>0</w:t>
                  </w:r>
                </w:p>
              </w:tc>
            </w:tr>
            <w:tr w:rsidR="00AE375D" w:rsidRPr="00AE375D">
              <w:trPr>
                <w:trHeight w:val="360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E375D" w:rsidRPr="00AE375D" w:rsidRDefault="00AE375D" w:rsidP="00AE375D">
                  <w:pPr>
                    <w:spacing w:after="0" w:line="330" w:lineRule="atLeas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AE375D">
                    <w:rPr>
                      <w:rFonts w:ascii="Arial" w:eastAsia="Times New Roman" w:hAnsi="Arial" w:cs="Arial"/>
                      <w:color w:val="555555"/>
                      <w:sz w:val="21"/>
                      <w:szCs w:val="21"/>
                      <w:lang w:eastAsia="ru-RU"/>
                    </w:rPr>
                    <w:t>12</w:t>
                  </w:r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E375D" w:rsidRPr="00AE375D" w:rsidRDefault="00AE375D" w:rsidP="00AE375D">
                  <w:pPr>
                    <w:spacing w:after="0" w:line="330" w:lineRule="atLeast"/>
                    <w:jc w:val="center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AE375D">
                    <w:rPr>
                      <w:rFonts w:ascii="Arial" w:eastAsia="Times New Roman" w:hAnsi="Arial" w:cs="Arial"/>
                      <w:color w:val="555555"/>
                      <w:sz w:val="21"/>
                      <w:szCs w:val="21"/>
                      <w:lang w:eastAsia="ru-RU"/>
                    </w:rPr>
                    <w:t>микрофон</w:t>
                  </w:r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E375D" w:rsidRPr="00AE375D" w:rsidRDefault="00AE375D" w:rsidP="00AE375D">
                  <w:pPr>
                    <w:spacing w:after="0" w:line="330" w:lineRule="atLeast"/>
                    <w:jc w:val="center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AE375D">
                    <w:rPr>
                      <w:rFonts w:ascii="Arial" w:eastAsia="Times New Roman" w:hAnsi="Arial" w:cs="Arial"/>
                      <w:color w:val="555555"/>
                      <w:sz w:val="21"/>
                      <w:szCs w:val="21"/>
                      <w:lang w:eastAsia="ru-RU"/>
                    </w:rPr>
                    <w:t>2</w:t>
                  </w:r>
                </w:p>
              </w:tc>
            </w:tr>
            <w:tr w:rsidR="00AE375D" w:rsidRPr="00AE375D">
              <w:trPr>
                <w:trHeight w:val="360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E375D" w:rsidRPr="00AE375D" w:rsidRDefault="00AE375D" w:rsidP="00AE375D">
                  <w:pPr>
                    <w:spacing w:after="0" w:line="330" w:lineRule="atLeas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AE375D">
                    <w:rPr>
                      <w:rFonts w:ascii="Arial" w:eastAsia="Times New Roman" w:hAnsi="Arial" w:cs="Arial"/>
                      <w:color w:val="555555"/>
                      <w:sz w:val="21"/>
                      <w:szCs w:val="21"/>
                      <w:lang w:eastAsia="ru-RU"/>
                    </w:rPr>
                    <w:t>13</w:t>
                  </w:r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E375D" w:rsidRPr="00AE375D" w:rsidRDefault="00AE375D" w:rsidP="00AE375D">
                  <w:pPr>
                    <w:spacing w:after="0" w:line="330" w:lineRule="atLeast"/>
                    <w:jc w:val="center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AE375D">
                    <w:rPr>
                      <w:rFonts w:ascii="Arial" w:eastAsia="Times New Roman" w:hAnsi="Arial" w:cs="Arial"/>
                      <w:color w:val="555555"/>
                      <w:sz w:val="21"/>
                      <w:szCs w:val="21"/>
                      <w:lang w:eastAsia="ru-RU"/>
                    </w:rPr>
                    <w:t>телевизор</w:t>
                  </w:r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E375D" w:rsidRPr="00AE375D" w:rsidRDefault="00AE375D" w:rsidP="00AE375D">
                  <w:pPr>
                    <w:spacing w:after="0" w:line="330" w:lineRule="atLeast"/>
                    <w:jc w:val="center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555555"/>
                      <w:sz w:val="21"/>
                      <w:szCs w:val="21"/>
                      <w:lang w:eastAsia="ru-RU"/>
                    </w:rPr>
                    <w:t>2</w:t>
                  </w:r>
                </w:p>
              </w:tc>
            </w:tr>
          </w:tbl>
          <w:p w:rsidR="00AE375D" w:rsidRPr="00AE375D" w:rsidRDefault="00AE375D" w:rsidP="00AE375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</w:tbl>
    <w:p w:rsidR="00BC60FA" w:rsidRDefault="00BC60FA"/>
    <w:sectPr w:rsidR="00BC6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582923"/>
    <w:multiLevelType w:val="multilevel"/>
    <w:tmpl w:val="B02AD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93952E3"/>
    <w:multiLevelType w:val="multilevel"/>
    <w:tmpl w:val="32D68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75D"/>
    <w:rsid w:val="00772AE7"/>
    <w:rsid w:val="00AE375D"/>
    <w:rsid w:val="00BC6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9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95787758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2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0423390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17877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1280</Words>
  <Characters>7299</Characters>
  <Application>Microsoft Office Word</Application>
  <DocSecurity>0</DocSecurity>
  <Lines>60</Lines>
  <Paragraphs>17</Paragraphs>
  <ScaleCrop>false</ScaleCrop>
  <Company>SPecialiST RePack</Company>
  <LinksUpToDate>false</LinksUpToDate>
  <CharactersWithSpaces>8562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Техно</dc:creator>
  <cp:lastModifiedBy>Техно</cp:lastModifiedBy>
  <cp:revision>4</cp:revision>
  <dcterms:created xsi:type="dcterms:W3CDTF">2019-03-20T12:15:00Z</dcterms:created>
  <dcterms:modified xsi:type="dcterms:W3CDTF">2019-03-20T12:26:00Z</dcterms:modified>
</cp:coreProperties>
</file>